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57" w:rsidRPr="00013C57" w:rsidRDefault="00013C57" w:rsidP="00013C57">
      <w:pPr>
        <w:shd w:val="clear" w:color="auto" w:fill="FFFFFF"/>
        <w:spacing w:after="130" w:line="360" w:lineRule="auto"/>
        <w:jc w:val="center"/>
        <w:outlineLvl w:val="0"/>
        <w:rPr>
          <w:rFonts w:ascii="Times New Roman" w:eastAsia="Times New Roman" w:hAnsi="Times New Roman" w:cs="Times New Roman"/>
          <w:color w:val="2B2B2B"/>
          <w:kern w:val="36"/>
          <w:sz w:val="28"/>
          <w:szCs w:val="28"/>
          <w:lang w:val="lt-LT"/>
        </w:rPr>
      </w:pPr>
      <w:r w:rsidRPr="00013C57">
        <w:rPr>
          <w:rFonts w:ascii="Times New Roman" w:eastAsia="Times New Roman" w:hAnsi="Times New Roman" w:cs="Times New Roman"/>
          <w:color w:val="2B2B2B"/>
          <w:kern w:val="36"/>
          <w:sz w:val="28"/>
          <w:szCs w:val="28"/>
          <w:lang w:val="lt-LT"/>
        </w:rPr>
        <w:t>VILNIAUS R. PAGIRIŲ „PELĖDŽIUKO“ LOPŠELIS – DARŽELIS</w:t>
      </w:r>
    </w:p>
    <w:p w:rsidR="00013C57" w:rsidRDefault="0050088E" w:rsidP="00013C57">
      <w:pPr>
        <w:shd w:val="clear" w:color="auto" w:fill="FFFFFF"/>
        <w:spacing w:after="130" w:line="360" w:lineRule="auto"/>
        <w:jc w:val="center"/>
        <w:outlineLvl w:val="0"/>
        <w:rPr>
          <w:rFonts w:ascii="Times New Roman" w:eastAsia="Times New Roman" w:hAnsi="Times New Roman" w:cs="Times New Roman"/>
          <w:b/>
          <w:color w:val="2B2B2B"/>
          <w:kern w:val="36"/>
          <w:sz w:val="28"/>
          <w:szCs w:val="28"/>
          <w:lang w:val="lt-LT"/>
        </w:rPr>
      </w:pPr>
      <w:r w:rsidRPr="0050088E">
        <w:rPr>
          <w:rFonts w:ascii="Times New Roman" w:eastAsia="Times New Roman" w:hAnsi="Times New Roman" w:cs="Times New Roman"/>
          <w:b/>
          <w:color w:val="2B2B2B"/>
          <w:kern w:val="36"/>
          <w:sz w:val="28"/>
          <w:szCs w:val="28"/>
          <w:lang w:val="lt-LT"/>
        </w:rPr>
        <w:t>Pritaikytas maitinimas</w:t>
      </w:r>
      <w:r w:rsidR="00013C57">
        <w:rPr>
          <w:rFonts w:ascii="Times New Roman" w:eastAsia="Times New Roman" w:hAnsi="Times New Roman" w:cs="Times New Roman"/>
          <w:b/>
          <w:color w:val="2B2B2B"/>
          <w:kern w:val="36"/>
          <w:sz w:val="28"/>
          <w:szCs w:val="28"/>
          <w:lang w:val="lt-LT"/>
        </w:rPr>
        <w:t xml:space="preserve"> alergiškiems vaikams</w:t>
      </w:r>
    </w:p>
    <w:p w:rsidR="00013C57" w:rsidRPr="0050088E" w:rsidRDefault="00013C57" w:rsidP="00013C57">
      <w:pPr>
        <w:shd w:val="clear" w:color="auto" w:fill="FFFFFF"/>
        <w:spacing w:after="130" w:line="360" w:lineRule="auto"/>
        <w:outlineLvl w:val="0"/>
        <w:rPr>
          <w:rFonts w:ascii="Times New Roman" w:eastAsia="Times New Roman" w:hAnsi="Times New Roman" w:cs="Times New Roman"/>
          <w:b/>
          <w:color w:val="2B2B2B"/>
          <w:kern w:val="36"/>
          <w:sz w:val="28"/>
          <w:szCs w:val="28"/>
          <w:lang w:val="lt-LT"/>
        </w:rPr>
      </w:pPr>
      <w:r w:rsidRPr="00013C57">
        <w:rPr>
          <w:rFonts w:ascii="Times New Roman" w:eastAsia="Times New Roman" w:hAnsi="Times New Roman" w:cs="Times New Roman"/>
          <w:color w:val="2B2B2B"/>
          <w:kern w:val="36"/>
          <w:sz w:val="24"/>
          <w:szCs w:val="24"/>
          <w:lang w:val="lt-LT"/>
        </w:rPr>
        <w:t>Pritaikytas maitinimas organizuojamas vadovaujantis</w:t>
      </w:r>
      <w:r>
        <w:rPr>
          <w:rFonts w:ascii="Times New Roman" w:eastAsia="Times New Roman" w:hAnsi="Times New Roman" w:cs="Times New Roman"/>
          <w:b/>
          <w:color w:val="2B2B2B"/>
          <w:kern w:val="36"/>
          <w:sz w:val="28"/>
          <w:szCs w:val="28"/>
          <w:lang w:val="lt-LT"/>
        </w:rPr>
        <w:t xml:space="preserve"> </w:t>
      </w:r>
      <w:r w:rsidRPr="0050088E">
        <w:rPr>
          <w:rFonts w:ascii="Times New Roman" w:eastAsia="Times New Roman" w:hAnsi="Times New Roman" w:cs="Times New Roman"/>
          <w:color w:val="0A0A0A"/>
          <w:sz w:val="24"/>
          <w:szCs w:val="24"/>
          <w:lang w:val="lt-LT"/>
        </w:rPr>
        <w:t>Vaikų maiti</w:t>
      </w:r>
      <w:r>
        <w:rPr>
          <w:rFonts w:ascii="Times New Roman" w:eastAsia="Times New Roman" w:hAnsi="Times New Roman" w:cs="Times New Roman"/>
          <w:color w:val="0A0A0A"/>
          <w:sz w:val="24"/>
          <w:szCs w:val="24"/>
          <w:lang w:val="lt-LT"/>
        </w:rPr>
        <w:t>nimo organizavimo tvarkos aprašu, patvirtintu</w:t>
      </w:r>
      <w:r w:rsidRPr="0050088E">
        <w:rPr>
          <w:rFonts w:ascii="Times New Roman" w:eastAsia="Times New Roman" w:hAnsi="Times New Roman" w:cs="Times New Roman"/>
          <w:color w:val="0A0A0A"/>
          <w:sz w:val="24"/>
          <w:szCs w:val="24"/>
          <w:lang w:val="lt-LT"/>
        </w:rPr>
        <w:t> Lietuvos Respublikos sveikatos apsaugos ministro 2011 m. lapkričio 11 d. įsakymu Nr. V-964 „Dėl Vaikų maitinimo organizavimo tvarkos aprašo patvirtinimo“</w:t>
      </w:r>
      <w:r>
        <w:rPr>
          <w:rFonts w:ascii="Times New Roman" w:eastAsia="Times New Roman" w:hAnsi="Times New Roman" w:cs="Times New Roman"/>
          <w:color w:val="0A0A0A"/>
          <w:sz w:val="24"/>
          <w:szCs w:val="24"/>
          <w:lang w:val="lt-LT"/>
        </w:rPr>
        <w:t>.</w:t>
      </w:r>
    </w:p>
    <w:p w:rsidR="0050088E" w:rsidRPr="0050088E" w:rsidRDefault="0050088E" w:rsidP="0050088E">
      <w:pPr>
        <w:shd w:val="clear" w:color="auto" w:fill="FFFFFF"/>
        <w:spacing w:after="340" w:line="360" w:lineRule="auto"/>
        <w:jc w:val="both"/>
        <w:rPr>
          <w:rFonts w:ascii="Times New Roman" w:eastAsia="Times New Roman" w:hAnsi="Times New Roman" w:cs="Times New Roman"/>
          <w:color w:val="0A0A0A"/>
          <w:sz w:val="24"/>
          <w:szCs w:val="24"/>
          <w:lang w:val="lt-LT"/>
        </w:rPr>
      </w:pPr>
      <w:r w:rsidRPr="0050088E">
        <w:rPr>
          <w:rFonts w:ascii="Times New Roman" w:eastAsia="Times New Roman" w:hAnsi="Times New Roman" w:cs="Times New Roman"/>
          <w:b/>
          <w:bCs/>
          <w:color w:val="0A0A0A"/>
          <w:sz w:val="24"/>
          <w:szCs w:val="24"/>
          <w:lang w:val="lt-LT"/>
        </w:rPr>
        <w:t>Pritaikytas maitinimas </w:t>
      </w:r>
      <w:r w:rsidRPr="0050088E">
        <w:rPr>
          <w:rFonts w:ascii="Times New Roman" w:eastAsia="Times New Roman" w:hAnsi="Times New Roman" w:cs="Times New Roman"/>
          <w:color w:val="0A0A0A"/>
          <w:sz w:val="24"/>
          <w:szCs w:val="24"/>
          <w:lang w:val="lt-LT"/>
        </w:rPr>
        <w:t xml:space="preserve">– maitinimas, kuris užtikrina tam tikro sveikatos sutrikimo (alergija tam tikriems maisto produktams, virškinimo sistemos ligos ar </w:t>
      </w:r>
      <w:proofErr w:type="spellStart"/>
      <w:r w:rsidRPr="0050088E">
        <w:rPr>
          <w:rFonts w:ascii="Times New Roman" w:eastAsia="Times New Roman" w:hAnsi="Times New Roman" w:cs="Times New Roman"/>
          <w:color w:val="0A0A0A"/>
          <w:sz w:val="24"/>
          <w:szCs w:val="24"/>
          <w:lang w:val="lt-LT"/>
        </w:rPr>
        <w:t>remisinės</w:t>
      </w:r>
      <w:proofErr w:type="spellEnd"/>
      <w:r w:rsidRPr="0050088E">
        <w:rPr>
          <w:rFonts w:ascii="Times New Roman" w:eastAsia="Times New Roman" w:hAnsi="Times New Roman" w:cs="Times New Roman"/>
          <w:color w:val="0A0A0A"/>
          <w:sz w:val="24"/>
          <w:szCs w:val="24"/>
          <w:lang w:val="lt-LT"/>
        </w:rPr>
        <w:t xml:space="preserve"> jų būklės ir kt.) nulemtų, asmens individualių maisto medžiagų ir energijos poreikių patenkinimą, parenkant toleruojamus maisto produktus, jų gamybos būdą, konsistenciją ir valgymo režimą, ir yra raštiškai rekomenduojamas gydytojo.</w:t>
      </w:r>
    </w:p>
    <w:p w:rsidR="0050088E" w:rsidRPr="0050088E" w:rsidRDefault="0050088E" w:rsidP="0050088E">
      <w:pPr>
        <w:shd w:val="clear" w:color="auto" w:fill="FFFFFF"/>
        <w:spacing w:after="340" w:line="360" w:lineRule="auto"/>
        <w:jc w:val="both"/>
        <w:rPr>
          <w:rFonts w:ascii="Times New Roman" w:eastAsia="Times New Roman" w:hAnsi="Times New Roman" w:cs="Times New Roman"/>
          <w:color w:val="0A0A0A"/>
          <w:sz w:val="24"/>
          <w:szCs w:val="24"/>
          <w:lang w:val="lt-LT"/>
        </w:rPr>
      </w:pPr>
      <w:r w:rsidRPr="0050088E">
        <w:rPr>
          <w:rFonts w:ascii="Times New Roman" w:eastAsia="Times New Roman" w:hAnsi="Times New Roman" w:cs="Times New Roman"/>
          <w:color w:val="0A0A0A"/>
          <w:sz w:val="24"/>
          <w:szCs w:val="24"/>
          <w:lang w:val="lt-LT"/>
        </w:rPr>
        <w:t>Pagal gydytojo raštiškus nurodymus formoje </w:t>
      </w:r>
      <w:r>
        <w:rPr>
          <w:rFonts w:ascii="Times New Roman" w:eastAsia="Times New Roman" w:hAnsi="Times New Roman" w:cs="Times New Roman"/>
          <w:b/>
          <w:bCs/>
          <w:color w:val="0A0A0A"/>
          <w:sz w:val="24"/>
          <w:szCs w:val="24"/>
          <w:lang w:val="lt-LT"/>
        </w:rPr>
        <w:t>(Forma Nr. 027-1</w:t>
      </w:r>
      <w:r w:rsidRPr="0050088E">
        <w:rPr>
          <w:rFonts w:ascii="Times New Roman" w:eastAsia="Times New Roman" w:hAnsi="Times New Roman" w:cs="Times New Roman"/>
          <w:b/>
          <w:bCs/>
          <w:color w:val="0A0A0A"/>
          <w:sz w:val="24"/>
          <w:szCs w:val="24"/>
          <w:lang w:val="lt-LT"/>
        </w:rPr>
        <w:t>)</w:t>
      </w:r>
      <w:r w:rsidRPr="0050088E">
        <w:rPr>
          <w:rFonts w:ascii="Times New Roman" w:eastAsia="Times New Roman" w:hAnsi="Times New Roman" w:cs="Times New Roman"/>
          <w:color w:val="0A0A0A"/>
          <w:sz w:val="24"/>
          <w:szCs w:val="24"/>
          <w:lang w:val="lt-LT"/>
        </w:rPr>
        <w:t xml:space="preserve"> yra organizuojamas pritaikytas maitinimas. Formoje turi būti nurodyta aiškūs maisto produktai, kurių negali vaikas valgyti. Taip pat, ikimokyklinio ugdymo įstaigoje tėvai parašo </w:t>
      </w:r>
      <w:r w:rsidRPr="0050088E">
        <w:rPr>
          <w:rFonts w:ascii="Times New Roman" w:eastAsia="Times New Roman" w:hAnsi="Times New Roman" w:cs="Times New Roman"/>
          <w:b/>
          <w:color w:val="0A0A0A"/>
          <w:sz w:val="24"/>
          <w:szCs w:val="24"/>
          <w:lang w:val="lt-LT"/>
        </w:rPr>
        <w:t>prašymą</w:t>
      </w:r>
      <w:r w:rsidRPr="0050088E">
        <w:rPr>
          <w:rFonts w:ascii="Times New Roman" w:eastAsia="Times New Roman" w:hAnsi="Times New Roman" w:cs="Times New Roman"/>
          <w:color w:val="0A0A0A"/>
          <w:sz w:val="24"/>
          <w:szCs w:val="24"/>
          <w:lang w:val="lt-LT"/>
        </w:rPr>
        <w:t xml:space="preserve"> dėl pritaikyto maitinimo.</w:t>
      </w:r>
    </w:p>
    <w:p w:rsidR="0050088E" w:rsidRDefault="0050088E" w:rsidP="0050088E">
      <w:pPr>
        <w:shd w:val="clear" w:color="auto" w:fill="FFFFFF"/>
        <w:spacing w:line="360" w:lineRule="auto"/>
        <w:jc w:val="both"/>
        <w:rPr>
          <w:rFonts w:ascii="Times New Roman" w:eastAsia="Times New Roman" w:hAnsi="Times New Roman" w:cs="Times New Roman"/>
          <w:color w:val="0A0A0A"/>
          <w:sz w:val="24"/>
          <w:szCs w:val="24"/>
          <w:lang w:val="lt-LT"/>
        </w:rPr>
      </w:pPr>
      <w:r w:rsidRPr="0050088E">
        <w:rPr>
          <w:rFonts w:ascii="Times New Roman" w:eastAsia="Times New Roman" w:hAnsi="Times New Roman" w:cs="Times New Roman"/>
          <w:color w:val="0A0A0A"/>
          <w:sz w:val="24"/>
          <w:szCs w:val="24"/>
          <w:lang w:val="lt-LT"/>
        </w:rPr>
        <w:t>Pritaikyto maitinimo valgiaraščiai rengiami koreguojant bendrą valgiaraštį, pagal kurį įstaigoje maitinami vaikai: draudžiamus patiekalus, maisto produktus ar jų kiekius keičiant rekomenduojamais ir atsižvelgiant į Rekomenduojamas paros maistinių medžiagų ir energijos normas arba alergiškam vaikui yra rengiamas visiškai atskiras valgiaraštis. Vaikų ugdymo įstaigose naudojami pritaikyto maitinimo valgiaraščiai turi atitikti Vaikų maitinimo organizavimo tvarkos aprašo, patvirtinto Lietuvos Respublikos sveikatos apsaugos ministro 2011 m. lapkričio 11 d. įsakymu Nr. V-964 „Dėl Vaikų maitinimo organizavimo tvarkos aprašo patvirtinimo“, ir kitų teisės aktų nuostatas.</w:t>
      </w:r>
    </w:p>
    <w:p w:rsidR="00013C57" w:rsidRDefault="00013C57" w:rsidP="0050088E">
      <w:pPr>
        <w:shd w:val="clear" w:color="auto" w:fill="FFFFFF"/>
        <w:spacing w:line="360" w:lineRule="auto"/>
        <w:jc w:val="both"/>
        <w:rPr>
          <w:rFonts w:ascii="Times New Roman" w:eastAsia="Times New Roman" w:hAnsi="Times New Roman" w:cs="Times New Roman"/>
          <w:color w:val="0A0A0A"/>
          <w:sz w:val="24"/>
          <w:szCs w:val="24"/>
          <w:lang w:val="lt-LT"/>
        </w:rPr>
      </w:pPr>
    </w:p>
    <w:p w:rsidR="00013C57" w:rsidRDefault="00013C57" w:rsidP="0050088E">
      <w:pPr>
        <w:shd w:val="clear" w:color="auto" w:fill="FFFFFF"/>
        <w:spacing w:line="360" w:lineRule="auto"/>
        <w:jc w:val="both"/>
        <w:rPr>
          <w:rFonts w:ascii="Times New Roman" w:eastAsia="Times New Roman" w:hAnsi="Times New Roman" w:cs="Times New Roman"/>
          <w:color w:val="0A0A0A"/>
          <w:sz w:val="24"/>
          <w:szCs w:val="24"/>
          <w:lang w:val="lt-LT"/>
        </w:rPr>
      </w:pPr>
    </w:p>
    <w:p w:rsidR="00013C57" w:rsidRDefault="00013C57" w:rsidP="0050088E">
      <w:pPr>
        <w:shd w:val="clear" w:color="auto" w:fill="FFFFFF"/>
        <w:spacing w:line="360" w:lineRule="auto"/>
        <w:jc w:val="both"/>
        <w:rPr>
          <w:rFonts w:ascii="Times New Roman" w:eastAsia="Times New Roman" w:hAnsi="Times New Roman" w:cs="Times New Roman"/>
          <w:color w:val="0A0A0A"/>
          <w:sz w:val="24"/>
          <w:szCs w:val="24"/>
          <w:lang w:val="lt-LT"/>
        </w:rPr>
      </w:pPr>
    </w:p>
    <w:p w:rsidR="00013C57" w:rsidRDefault="00013C57" w:rsidP="0050088E">
      <w:pPr>
        <w:shd w:val="clear" w:color="auto" w:fill="FFFFFF"/>
        <w:spacing w:line="360" w:lineRule="auto"/>
        <w:jc w:val="both"/>
        <w:rPr>
          <w:rFonts w:ascii="Times New Roman" w:eastAsia="Times New Roman" w:hAnsi="Times New Roman" w:cs="Times New Roman"/>
          <w:color w:val="0A0A0A"/>
          <w:sz w:val="24"/>
          <w:szCs w:val="24"/>
          <w:lang w:val="lt-LT"/>
        </w:rPr>
      </w:pPr>
    </w:p>
    <w:p w:rsidR="00013C57" w:rsidRPr="0050088E" w:rsidRDefault="00013C57" w:rsidP="0050088E">
      <w:pPr>
        <w:shd w:val="clear" w:color="auto" w:fill="FFFFFF"/>
        <w:spacing w:line="360" w:lineRule="auto"/>
        <w:jc w:val="both"/>
        <w:rPr>
          <w:rFonts w:ascii="Times New Roman" w:eastAsia="Times New Roman" w:hAnsi="Times New Roman" w:cs="Times New Roman"/>
          <w:color w:val="0A0A0A"/>
          <w:sz w:val="24"/>
          <w:szCs w:val="24"/>
          <w:lang w:val="lt-LT"/>
        </w:rPr>
      </w:pPr>
    </w:p>
    <w:p w:rsidR="00B4496A" w:rsidRPr="00B4496A" w:rsidRDefault="00B4496A" w:rsidP="008A0832">
      <w:pPr>
        <w:shd w:val="clear" w:color="auto" w:fill="FFFFFF"/>
        <w:spacing w:after="336" w:line="360" w:lineRule="auto"/>
        <w:jc w:val="center"/>
        <w:outlineLvl w:val="0"/>
        <w:rPr>
          <w:rFonts w:ascii="Times New Roman" w:eastAsia="Times New Roman" w:hAnsi="Times New Roman" w:cs="Times New Roman"/>
          <w:b/>
          <w:kern w:val="36"/>
          <w:sz w:val="24"/>
          <w:szCs w:val="24"/>
          <w:lang w:val="lt-LT"/>
        </w:rPr>
      </w:pPr>
      <w:r w:rsidRPr="00B4496A">
        <w:rPr>
          <w:rFonts w:ascii="Times New Roman" w:eastAsia="Times New Roman" w:hAnsi="Times New Roman" w:cs="Times New Roman"/>
          <w:b/>
          <w:kern w:val="36"/>
          <w:sz w:val="24"/>
          <w:szCs w:val="24"/>
          <w:lang w:val="lt-LT"/>
        </w:rPr>
        <w:lastRenderedPageBreak/>
        <w:t>ALERGIŠKŲ VAIKŲ TĖVELIŲ DĖMESIUI!</w:t>
      </w:r>
    </w:p>
    <w:p w:rsidR="008A0832" w:rsidRDefault="008A0832" w:rsidP="008A0832">
      <w:pPr>
        <w:shd w:val="clear" w:color="auto" w:fill="FFFFFF"/>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3394710</wp:posOffset>
            </wp:positionH>
            <wp:positionV relativeFrom="paragraph">
              <wp:posOffset>26670</wp:posOffset>
            </wp:positionV>
            <wp:extent cx="2899410" cy="1927860"/>
            <wp:effectExtent l="19050" t="0" r="0" b="0"/>
            <wp:wrapSquare wrapText="bothSides"/>
            <wp:docPr id="1" name="Picture 1" descr="A playful illustration shows a happy child surrounded by a variety of  colorful healthy foods like fruits and vegetables Customizable cartoon  illustration of healthy food | Premium AI-generate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layful illustration shows a happy child surrounded by a variety of  colorful healthy foods like fruits and vegetables Customizable cartoon  illustration of healthy food | Premium AI-generated vector"/>
                    <pic:cNvPicPr>
                      <a:picLocks noChangeAspect="1" noChangeArrowheads="1"/>
                    </pic:cNvPicPr>
                  </pic:nvPicPr>
                  <pic:blipFill>
                    <a:blip r:embed="rId4"/>
                    <a:srcRect/>
                    <a:stretch>
                      <a:fillRect/>
                    </a:stretch>
                  </pic:blipFill>
                  <pic:spPr bwMode="auto">
                    <a:xfrm>
                      <a:off x="0" y="0"/>
                      <a:ext cx="2899410" cy="192786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val="lt-LT"/>
        </w:rPr>
        <w:t>Maloniai primename, kad vadovauja</w:t>
      </w:r>
      <w:r w:rsidR="00B4496A" w:rsidRPr="00B4496A">
        <w:rPr>
          <w:rFonts w:ascii="Times New Roman" w:eastAsia="Times New Roman" w:hAnsi="Times New Roman" w:cs="Times New Roman"/>
          <w:sz w:val="24"/>
          <w:szCs w:val="24"/>
          <w:lang w:val="lt-LT"/>
        </w:rPr>
        <w:t>ntis Vaikų maitinimo organizavimo tvarkos aprašu</w:t>
      </w:r>
      <w:r w:rsidR="00013C57">
        <w:rPr>
          <w:rFonts w:ascii="Times New Roman" w:eastAsia="Times New Roman" w:hAnsi="Times New Roman" w:cs="Times New Roman"/>
          <w:sz w:val="24"/>
          <w:szCs w:val="24"/>
          <w:lang w:val="lt-LT"/>
        </w:rPr>
        <w:t>,</w:t>
      </w:r>
      <w:r w:rsidR="00B4496A" w:rsidRPr="00B4496A">
        <w:rPr>
          <w:rFonts w:ascii="Times New Roman" w:eastAsia="Times New Roman" w:hAnsi="Times New Roman" w:cs="Times New Roman"/>
          <w:sz w:val="24"/>
          <w:szCs w:val="24"/>
          <w:lang w:val="lt-LT"/>
        </w:rPr>
        <w:t xml:space="preserve"> pritaikytas maitinimas organizuojamas</w:t>
      </w:r>
      <w:r w:rsidRPr="008A0832">
        <w:rPr>
          <w:rFonts w:ascii="Times New Roman" w:eastAsia="Times New Roman" w:hAnsi="Times New Roman" w:cs="Times New Roman"/>
          <w:sz w:val="24"/>
          <w:szCs w:val="24"/>
          <w:lang w:val="lt-LT"/>
        </w:rPr>
        <w:t xml:space="preserve"> </w:t>
      </w:r>
      <w:r w:rsidR="00B4496A" w:rsidRPr="00B4496A">
        <w:rPr>
          <w:rFonts w:ascii="Times New Roman" w:eastAsia="Times New Roman" w:hAnsi="Times New Roman" w:cs="Times New Roman"/>
          <w:sz w:val="24"/>
          <w:szCs w:val="24"/>
          <w:lang w:val="lt-LT"/>
        </w:rPr>
        <w:t>tik pateikus</w:t>
      </w:r>
      <w:r>
        <w:rPr>
          <w:rFonts w:ascii="Times New Roman" w:eastAsia="Times New Roman" w:hAnsi="Times New Roman" w:cs="Times New Roman"/>
          <w:sz w:val="24"/>
          <w:szCs w:val="24"/>
          <w:lang w:val="lt-LT"/>
        </w:rPr>
        <w:t xml:space="preserve"> </w:t>
      </w:r>
      <w:r w:rsidR="00B4496A" w:rsidRPr="00B4496A">
        <w:rPr>
          <w:rFonts w:ascii="Times New Roman" w:eastAsia="Times New Roman" w:hAnsi="Times New Roman" w:cs="Times New Roman"/>
          <w:sz w:val="24"/>
          <w:szCs w:val="24"/>
          <w:lang w:val="lt-LT"/>
        </w:rPr>
        <w:t xml:space="preserve">raštiškus gydytojo nurodymus (Forma Nr. E027-1). </w:t>
      </w:r>
    </w:p>
    <w:p w:rsidR="00B4496A" w:rsidRDefault="00B4496A" w:rsidP="008A0832">
      <w:pPr>
        <w:shd w:val="clear" w:color="auto" w:fill="FFFFFF"/>
        <w:spacing w:after="0" w:line="360" w:lineRule="auto"/>
        <w:jc w:val="both"/>
        <w:rPr>
          <w:rFonts w:ascii="Times New Roman" w:eastAsia="Times New Roman" w:hAnsi="Times New Roman" w:cs="Times New Roman"/>
          <w:sz w:val="24"/>
          <w:szCs w:val="24"/>
          <w:lang w:val="lt-LT"/>
        </w:rPr>
      </w:pPr>
      <w:r w:rsidRPr="00B4496A">
        <w:rPr>
          <w:rFonts w:ascii="Times New Roman" w:eastAsia="Times New Roman" w:hAnsi="Times New Roman" w:cs="Times New Roman"/>
          <w:sz w:val="24"/>
          <w:szCs w:val="24"/>
          <w:lang w:val="lt-LT"/>
        </w:rPr>
        <w:t>Jokių išimčių nėra, t.y. pagal atliktus mokamus alerginius tyrimus, kitas pažymos formas ar tėvų žodį valgiaraščiai nebus sudaromi!</w:t>
      </w:r>
    </w:p>
    <w:p w:rsidR="008A0832" w:rsidRPr="00B4496A" w:rsidRDefault="008A0832" w:rsidP="0050088E">
      <w:pPr>
        <w:shd w:val="clear" w:color="auto" w:fill="FFFFFF"/>
        <w:spacing w:after="0" w:line="360" w:lineRule="auto"/>
        <w:jc w:val="both"/>
        <w:rPr>
          <w:rFonts w:ascii="Times New Roman" w:eastAsia="Times New Roman" w:hAnsi="Times New Roman" w:cs="Times New Roman"/>
          <w:sz w:val="24"/>
          <w:szCs w:val="24"/>
          <w:lang w:val="lt-LT"/>
        </w:rPr>
      </w:pPr>
    </w:p>
    <w:p w:rsidR="00B4496A" w:rsidRPr="00B4496A" w:rsidRDefault="00B4496A" w:rsidP="0050088E">
      <w:pPr>
        <w:shd w:val="clear" w:color="auto" w:fill="FFFFFF"/>
        <w:spacing w:line="360" w:lineRule="auto"/>
        <w:jc w:val="both"/>
        <w:rPr>
          <w:rFonts w:ascii="Times New Roman" w:eastAsia="Times New Roman" w:hAnsi="Times New Roman" w:cs="Times New Roman"/>
          <w:sz w:val="24"/>
          <w:szCs w:val="24"/>
          <w:lang w:val="lt-LT"/>
        </w:rPr>
      </w:pPr>
      <w:r w:rsidRPr="00B4496A">
        <w:rPr>
          <w:rFonts w:ascii="Times New Roman" w:eastAsia="Times New Roman" w:hAnsi="Times New Roman" w:cs="Times New Roman"/>
          <w:sz w:val="24"/>
          <w:szCs w:val="24"/>
          <w:lang w:val="lt-LT"/>
        </w:rPr>
        <w:t>Prašome iš anksto pasirū</w:t>
      </w:r>
      <w:r w:rsidR="008A0832">
        <w:rPr>
          <w:rFonts w:ascii="Times New Roman" w:eastAsia="Times New Roman" w:hAnsi="Times New Roman" w:cs="Times New Roman"/>
          <w:sz w:val="24"/>
          <w:szCs w:val="24"/>
          <w:lang w:val="lt-LT"/>
        </w:rPr>
        <w:t xml:space="preserve">pinti pažyma (Forma Nr. E027-1), kad </w:t>
      </w:r>
      <w:r w:rsidRPr="00B4496A">
        <w:rPr>
          <w:rFonts w:ascii="Times New Roman" w:eastAsia="Times New Roman" w:hAnsi="Times New Roman" w:cs="Times New Roman"/>
          <w:sz w:val="24"/>
          <w:szCs w:val="24"/>
          <w:lang w:val="lt-LT"/>
        </w:rPr>
        <w:t>vaikui būtų sudarytas pritaikytas maitinimas!</w:t>
      </w:r>
    </w:p>
    <w:p w:rsidR="00472149" w:rsidRPr="0050088E" w:rsidRDefault="00472149" w:rsidP="0050088E">
      <w:pPr>
        <w:spacing w:line="360" w:lineRule="auto"/>
        <w:jc w:val="both"/>
        <w:rPr>
          <w:rFonts w:ascii="Times New Roman" w:hAnsi="Times New Roman" w:cs="Times New Roman"/>
          <w:sz w:val="24"/>
          <w:szCs w:val="24"/>
          <w:lang w:val="lt-LT"/>
        </w:rPr>
      </w:pPr>
    </w:p>
    <w:sectPr w:rsidR="00472149" w:rsidRPr="0050088E" w:rsidSect="0047214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496A"/>
    <w:rsid w:val="00013C57"/>
    <w:rsid w:val="000E0264"/>
    <w:rsid w:val="00266E69"/>
    <w:rsid w:val="00472149"/>
    <w:rsid w:val="0050088E"/>
    <w:rsid w:val="0071442F"/>
    <w:rsid w:val="008A0832"/>
    <w:rsid w:val="00B44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149"/>
  </w:style>
  <w:style w:type="paragraph" w:styleId="Heading1">
    <w:name w:val="heading 1"/>
    <w:basedOn w:val="Normal"/>
    <w:link w:val="Heading1Char"/>
    <w:uiPriority w:val="9"/>
    <w:qFormat/>
    <w:rsid w:val="00B449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96A"/>
    <w:rPr>
      <w:rFonts w:ascii="Times New Roman" w:eastAsia="Times New Roman" w:hAnsi="Times New Roman" w:cs="Times New Roman"/>
      <w:b/>
      <w:bCs/>
      <w:kern w:val="36"/>
      <w:sz w:val="48"/>
      <w:szCs w:val="48"/>
    </w:rPr>
  </w:style>
  <w:style w:type="character" w:customStyle="1" w:styleId="meta-item">
    <w:name w:val="meta-item"/>
    <w:basedOn w:val="DefaultParagraphFont"/>
    <w:rsid w:val="0050088E"/>
  </w:style>
  <w:style w:type="character" w:customStyle="1" w:styleId="author">
    <w:name w:val="author"/>
    <w:basedOn w:val="DefaultParagraphFont"/>
    <w:rsid w:val="0050088E"/>
  </w:style>
  <w:style w:type="character" w:styleId="Hyperlink">
    <w:name w:val="Hyperlink"/>
    <w:basedOn w:val="DefaultParagraphFont"/>
    <w:uiPriority w:val="99"/>
    <w:semiHidden/>
    <w:unhideWhenUsed/>
    <w:rsid w:val="0050088E"/>
    <w:rPr>
      <w:color w:val="0000FF"/>
      <w:u w:val="single"/>
    </w:rPr>
  </w:style>
  <w:style w:type="paragraph" w:styleId="NormalWeb">
    <w:name w:val="Normal (Web)"/>
    <w:basedOn w:val="Normal"/>
    <w:uiPriority w:val="99"/>
    <w:semiHidden/>
    <w:unhideWhenUsed/>
    <w:rsid w:val="005008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88E"/>
    <w:rPr>
      <w:b/>
      <w:bCs/>
    </w:rPr>
  </w:style>
  <w:style w:type="paragraph" w:styleId="BalloonText">
    <w:name w:val="Balloon Text"/>
    <w:basedOn w:val="Normal"/>
    <w:link w:val="BalloonTextChar"/>
    <w:uiPriority w:val="99"/>
    <w:semiHidden/>
    <w:unhideWhenUsed/>
    <w:rsid w:val="008A0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8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922190">
      <w:bodyDiv w:val="1"/>
      <w:marLeft w:val="0"/>
      <w:marRight w:val="0"/>
      <w:marTop w:val="0"/>
      <w:marBottom w:val="0"/>
      <w:divBdr>
        <w:top w:val="none" w:sz="0" w:space="0" w:color="auto"/>
        <w:left w:val="none" w:sz="0" w:space="0" w:color="auto"/>
        <w:bottom w:val="none" w:sz="0" w:space="0" w:color="auto"/>
        <w:right w:val="none" w:sz="0" w:space="0" w:color="auto"/>
      </w:divBdr>
      <w:divsChild>
        <w:div w:id="705523315">
          <w:marLeft w:val="0"/>
          <w:marRight w:val="0"/>
          <w:marTop w:val="0"/>
          <w:marBottom w:val="0"/>
          <w:divBdr>
            <w:top w:val="none" w:sz="0" w:space="0" w:color="auto"/>
            <w:left w:val="none" w:sz="0" w:space="0" w:color="auto"/>
            <w:bottom w:val="none" w:sz="0" w:space="0" w:color="auto"/>
            <w:right w:val="none" w:sz="0" w:space="0" w:color="auto"/>
          </w:divBdr>
          <w:divsChild>
            <w:div w:id="682780714">
              <w:marLeft w:val="0"/>
              <w:marRight w:val="0"/>
              <w:marTop w:val="0"/>
              <w:marBottom w:val="0"/>
              <w:divBdr>
                <w:top w:val="none" w:sz="0" w:space="0" w:color="auto"/>
                <w:left w:val="none" w:sz="0" w:space="0" w:color="auto"/>
                <w:bottom w:val="none" w:sz="0" w:space="0" w:color="auto"/>
                <w:right w:val="none" w:sz="0" w:space="0" w:color="auto"/>
              </w:divBdr>
              <w:divsChild>
                <w:div w:id="731545513">
                  <w:marLeft w:val="0"/>
                  <w:marRight w:val="0"/>
                  <w:marTop w:val="0"/>
                  <w:marBottom w:val="0"/>
                  <w:divBdr>
                    <w:top w:val="none" w:sz="0" w:space="0" w:color="auto"/>
                    <w:left w:val="none" w:sz="0" w:space="0" w:color="auto"/>
                    <w:bottom w:val="none" w:sz="0" w:space="0" w:color="auto"/>
                    <w:right w:val="none" w:sz="0" w:space="0" w:color="auto"/>
                  </w:divBdr>
                  <w:divsChild>
                    <w:div w:id="1549418722">
                      <w:marLeft w:val="0"/>
                      <w:marRight w:val="0"/>
                      <w:marTop w:val="0"/>
                      <w:marBottom w:val="240"/>
                      <w:divBdr>
                        <w:top w:val="none" w:sz="0" w:space="0" w:color="auto"/>
                        <w:left w:val="none" w:sz="0" w:space="0" w:color="auto"/>
                        <w:bottom w:val="none" w:sz="0" w:space="0" w:color="auto"/>
                        <w:right w:val="none" w:sz="0" w:space="0" w:color="auto"/>
                      </w:divBdr>
                      <w:divsChild>
                        <w:div w:id="2029137158">
                          <w:marLeft w:val="0"/>
                          <w:marRight w:val="0"/>
                          <w:marTop w:val="0"/>
                          <w:marBottom w:val="0"/>
                          <w:divBdr>
                            <w:top w:val="none" w:sz="0" w:space="0" w:color="auto"/>
                            <w:left w:val="none" w:sz="0" w:space="0" w:color="auto"/>
                            <w:bottom w:val="none" w:sz="0" w:space="0" w:color="auto"/>
                            <w:right w:val="none" w:sz="0" w:space="0" w:color="auto"/>
                          </w:divBdr>
                          <w:divsChild>
                            <w:div w:id="2050303799">
                              <w:marLeft w:val="0"/>
                              <w:marRight w:val="0"/>
                              <w:marTop w:val="0"/>
                              <w:marBottom w:val="0"/>
                              <w:divBdr>
                                <w:top w:val="none" w:sz="0" w:space="0" w:color="auto"/>
                                <w:left w:val="none" w:sz="0" w:space="0" w:color="auto"/>
                                <w:bottom w:val="none" w:sz="0" w:space="0" w:color="auto"/>
                                <w:right w:val="none" w:sz="0" w:space="0" w:color="auto"/>
                              </w:divBdr>
                              <w:divsChild>
                                <w:div w:id="1813983639">
                                  <w:marLeft w:val="0"/>
                                  <w:marRight w:val="0"/>
                                  <w:marTop w:val="0"/>
                                  <w:marBottom w:val="0"/>
                                  <w:divBdr>
                                    <w:top w:val="none" w:sz="0" w:space="0" w:color="auto"/>
                                    <w:left w:val="none" w:sz="0" w:space="0" w:color="auto"/>
                                    <w:bottom w:val="none" w:sz="0" w:space="0" w:color="auto"/>
                                    <w:right w:val="none" w:sz="0" w:space="0" w:color="auto"/>
                                  </w:divBdr>
                                  <w:divsChild>
                                    <w:div w:id="1580093955">
                                      <w:marLeft w:val="0"/>
                                      <w:marRight w:val="0"/>
                                      <w:marTop w:val="0"/>
                                      <w:marBottom w:val="0"/>
                                      <w:divBdr>
                                        <w:top w:val="none" w:sz="0" w:space="0" w:color="auto"/>
                                        <w:left w:val="none" w:sz="0" w:space="0" w:color="auto"/>
                                        <w:bottom w:val="none" w:sz="0" w:space="0" w:color="auto"/>
                                        <w:right w:val="none" w:sz="0" w:space="0" w:color="auto"/>
                                      </w:divBdr>
                                    </w:div>
                                  </w:divsChild>
                                </w:div>
                                <w:div w:id="349795162">
                                  <w:marLeft w:val="0"/>
                                  <w:marRight w:val="0"/>
                                  <w:marTop w:val="0"/>
                                  <w:marBottom w:val="0"/>
                                  <w:divBdr>
                                    <w:top w:val="none" w:sz="0" w:space="0" w:color="auto"/>
                                    <w:left w:val="none" w:sz="0" w:space="0" w:color="auto"/>
                                    <w:bottom w:val="none" w:sz="0" w:space="0" w:color="auto"/>
                                    <w:right w:val="none" w:sz="0" w:space="0" w:color="auto"/>
                                  </w:divBdr>
                                  <w:divsChild>
                                    <w:div w:id="2297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228200">
      <w:bodyDiv w:val="1"/>
      <w:marLeft w:val="0"/>
      <w:marRight w:val="0"/>
      <w:marTop w:val="0"/>
      <w:marBottom w:val="0"/>
      <w:divBdr>
        <w:top w:val="none" w:sz="0" w:space="0" w:color="auto"/>
        <w:left w:val="none" w:sz="0" w:space="0" w:color="auto"/>
        <w:bottom w:val="none" w:sz="0" w:space="0" w:color="auto"/>
        <w:right w:val="none" w:sz="0" w:space="0" w:color="auto"/>
      </w:divBdr>
      <w:divsChild>
        <w:div w:id="1110777469">
          <w:marLeft w:val="0"/>
          <w:marRight w:val="0"/>
          <w:marTop w:val="0"/>
          <w:marBottom w:val="340"/>
          <w:divBdr>
            <w:top w:val="none" w:sz="0" w:space="0" w:color="auto"/>
            <w:left w:val="none" w:sz="0" w:space="0" w:color="auto"/>
            <w:bottom w:val="none" w:sz="0" w:space="0" w:color="auto"/>
            <w:right w:val="none" w:sz="0" w:space="0" w:color="auto"/>
          </w:divBdr>
        </w:div>
        <w:div w:id="660158030">
          <w:marLeft w:val="0"/>
          <w:marRight w:val="0"/>
          <w:marTop w:val="0"/>
          <w:marBottom w:val="3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Pedagogai</dc:creator>
  <cp:lastModifiedBy>Pedagogai</cp:lastModifiedBy>
  <cp:revision>5</cp:revision>
  <cp:lastPrinted>2024-12-09T11:17:00Z</cp:lastPrinted>
  <dcterms:created xsi:type="dcterms:W3CDTF">2024-12-09T10:32:00Z</dcterms:created>
  <dcterms:modified xsi:type="dcterms:W3CDTF">2024-12-09T12:19:00Z</dcterms:modified>
</cp:coreProperties>
</file>